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65" w:rsidRDefault="00255F8A" w:rsidP="00255F8A">
      <w:pPr>
        <w:spacing w:after="0" w:line="240" w:lineRule="auto"/>
        <w:rPr>
          <w:rFonts w:ascii="Times New Roman" w:hAnsi="Times New Roman" w:cs="Times New Roman"/>
          <w:b/>
          <w:shd w:val="clear" w:color="auto" w:fill="FFFFFF"/>
          <w:lang w:val="kk-KZ"/>
        </w:rPr>
      </w:pPr>
      <w:r w:rsidRPr="00255F8A">
        <w:rPr>
          <w:rFonts w:ascii="Times New Roman" w:hAnsi="Times New Roman" w:cs="Times New Roman"/>
          <w:b/>
          <w:bCs/>
          <w:iCs/>
          <w:noProof/>
          <w:lang w:eastAsia="ru-RU"/>
        </w:rPr>
        <w:drawing>
          <wp:inline distT="0" distB="0" distL="0" distR="0" wp14:anchorId="0A832FAD" wp14:editId="65C8BC9D">
            <wp:extent cx="1123950" cy="1498600"/>
            <wp:effectExtent l="0" t="0" r="0" b="6350"/>
            <wp:docPr id="1" name="Рисунок 1" descr="C:\Users\User\Desktop\Ажиметова Г аттестация папкасы\Ajimetova  Gulcheh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жиметова Г аттестация папкасы\Ajimetova  Gulcheh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635" cy="1503513"/>
                    </a:xfrm>
                    <a:prstGeom prst="rect">
                      <a:avLst/>
                    </a:prstGeom>
                    <a:noFill/>
                    <a:ln>
                      <a:noFill/>
                    </a:ln>
                  </pic:spPr>
                </pic:pic>
              </a:graphicData>
            </a:graphic>
          </wp:inline>
        </w:drawing>
      </w:r>
    </w:p>
    <w:p w:rsidR="00255F8A" w:rsidRDefault="00255F8A" w:rsidP="00255F8A">
      <w:pPr>
        <w:tabs>
          <w:tab w:val="left" w:pos="4934"/>
          <w:tab w:val="center" w:pos="5457"/>
        </w:tabs>
        <w:spacing w:after="0" w:line="240" w:lineRule="auto"/>
        <w:rPr>
          <w:rFonts w:ascii="Times New Roman" w:hAnsi="Times New Roman" w:cs="Times New Roman"/>
          <w:b/>
          <w:lang w:val="kk-KZ"/>
        </w:rPr>
      </w:pPr>
      <w:r w:rsidRPr="00255F8A">
        <w:rPr>
          <w:rFonts w:ascii="Times New Roman" w:hAnsi="Times New Roman" w:cs="Times New Roman"/>
          <w:b/>
          <w:lang w:val="kk-KZ"/>
        </w:rPr>
        <w:t>710707400810</w:t>
      </w:r>
    </w:p>
    <w:p w:rsidR="00255F8A" w:rsidRPr="00255F8A" w:rsidRDefault="00255F8A" w:rsidP="00255F8A">
      <w:pPr>
        <w:tabs>
          <w:tab w:val="left" w:pos="4934"/>
          <w:tab w:val="center" w:pos="5457"/>
        </w:tabs>
        <w:spacing w:after="0" w:line="240" w:lineRule="auto"/>
        <w:rPr>
          <w:rFonts w:ascii="Times New Roman" w:hAnsi="Times New Roman" w:cs="Times New Roman"/>
          <w:b/>
          <w:bCs/>
          <w:iCs/>
          <w:lang w:val="kk-KZ"/>
        </w:rPr>
      </w:pPr>
      <w:r w:rsidRPr="00255F8A">
        <w:rPr>
          <w:rFonts w:ascii="Times New Roman" w:hAnsi="Times New Roman" w:cs="Times New Roman"/>
          <w:b/>
          <w:bCs/>
          <w:iCs/>
          <w:lang w:val="kk-KZ"/>
        </w:rPr>
        <w:t>АЖИМЕТОВА Гулчехра Ибадуллаевна</w:t>
      </w:r>
      <w:r>
        <w:rPr>
          <w:rFonts w:ascii="Times New Roman" w:hAnsi="Times New Roman" w:cs="Times New Roman"/>
          <w:b/>
          <w:bCs/>
          <w:iCs/>
          <w:lang w:val="kk-KZ"/>
        </w:rPr>
        <w:t>,</w:t>
      </w:r>
    </w:p>
    <w:p w:rsidR="00255F8A" w:rsidRPr="00255F8A" w:rsidRDefault="00255F8A" w:rsidP="00255F8A">
      <w:pPr>
        <w:tabs>
          <w:tab w:val="left" w:pos="4934"/>
          <w:tab w:val="center" w:pos="5457"/>
        </w:tabs>
        <w:spacing w:after="0" w:line="240" w:lineRule="auto"/>
        <w:rPr>
          <w:rFonts w:ascii="Times New Roman" w:hAnsi="Times New Roman" w:cs="Times New Roman"/>
          <w:b/>
          <w:bCs/>
          <w:iCs/>
          <w:lang w:val="kk-KZ"/>
        </w:rPr>
      </w:pPr>
      <w:r w:rsidRPr="00255F8A">
        <w:rPr>
          <w:rFonts w:ascii="Times New Roman" w:hAnsi="Times New Roman" w:cs="Times New Roman"/>
          <w:b/>
          <w:bCs/>
          <w:iCs/>
          <w:lang w:val="kk-KZ"/>
        </w:rPr>
        <w:t xml:space="preserve">Шарап Ниязов атындағы жалпы білім беретін </w:t>
      </w:r>
      <w:r>
        <w:rPr>
          <w:rFonts w:ascii="Times New Roman" w:hAnsi="Times New Roman" w:cs="Times New Roman"/>
          <w:b/>
          <w:bCs/>
          <w:iCs/>
          <w:lang w:val="kk-KZ"/>
        </w:rPr>
        <w:t>мектебінің</w:t>
      </w:r>
    </w:p>
    <w:p w:rsidR="00255F8A" w:rsidRPr="00255F8A" w:rsidRDefault="00255F8A" w:rsidP="00255F8A">
      <w:pPr>
        <w:tabs>
          <w:tab w:val="left" w:pos="4934"/>
          <w:tab w:val="center" w:pos="5457"/>
        </w:tabs>
        <w:spacing w:after="0" w:line="240" w:lineRule="auto"/>
        <w:rPr>
          <w:rFonts w:ascii="Times New Roman" w:hAnsi="Times New Roman" w:cs="Times New Roman"/>
          <w:b/>
          <w:bCs/>
          <w:iCs/>
          <w:lang w:val="kk-KZ"/>
        </w:rPr>
      </w:pPr>
      <w:r w:rsidRPr="00255F8A">
        <w:rPr>
          <w:rFonts w:ascii="Times New Roman" w:hAnsi="Times New Roman" w:cs="Times New Roman"/>
          <w:b/>
          <w:bCs/>
          <w:iCs/>
          <w:lang w:val="kk-KZ"/>
        </w:rPr>
        <w:t>бастауыш сынып пән</w:t>
      </w:r>
      <w:r>
        <w:rPr>
          <w:rFonts w:ascii="Times New Roman" w:hAnsi="Times New Roman" w:cs="Times New Roman"/>
          <w:b/>
          <w:bCs/>
          <w:iCs/>
          <w:lang w:val="kk-KZ"/>
        </w:rPr>
        <w:t>і мұғалімі.</w:t>
      </w:r>
    </w:p>
    <w:p w:rsidR="00255F8A" w:rsidRPr="00255F8A" w:rsidRDefault="00255F8A" w:rsidP="00255F8A">
      <w:pPr>
        <w:tabs>
          <w:tab w:val="left" w:pos="4934"/>
          <w:tab w:val="center" w:pos="5457"/>
        </w:tabs>
        <w:spacing w:after="0" w:line="240" w:lineRule="auto"/>
        <w:rPr>
          <w:rFonts w:ascii="Times New Roman" w:hAnsi="Times New Roman" w:cs="Times New Roman"/>
          <w:b/>
          <w:bCs/>
          <w:iCs/>
          <w:lang w:val="kk-KZ"/>
        </w:rPr>
      </w:pPr>
      <w:r w:rsidRPr="00255F8A">
        <w:rPr>
          <w:rFonts w:ascii="Times New Roman" w:hAnsi="Times New Roman" w:cs="Times New Roman"/>
          <w:b/>
          <w:bCs/>
          <w:iCs/>
          <w:lang w:val="kk-KZ"/>
        </w:rPr>
        <w:t>Түркістан облысы</w:t>
      </w:r>
      <w:r>
        <w:rPr>
          <w:rFonts w:ascii="Times New Roman" w:hAnsi="Times New Roman" w:cs="Times New Roman"/>
          <w:b/>
          <w:bCs/>
          <w:iCs/>
          <w:lang w:val="kk-KZ"/>
        </w:rPr>
        <w:t>,</w:t>
      </w:r>
      <w:r w:rsidRPr="00255F8A">
        <w:rPr>
          <w:rFonts w:ascii="Times New Roman" w:hAnsi="Times New Roman" w:cs="Times New Roman"/>
          <w:b/>
          <w:bCs/>
          <w:iCs/>
          <w:lang w:val="kk-KZ"/>
        </w:rPr>
        <w:t xml:space="preserve"> Түркістан қаласы </w:t>
      </w:r>
    </w:p>
    <w:p w:rsidR="00255F8A" w:rsidRPr="00255F8A" w:rsidRDefault="00255F8A" w:rsidP="00255F8A">
      <w:pPr>
        <w:spacing w:after="0" w:line="240" w:lineRule="auto"/>
        <w:rPr>
          <w:rFonts w:ascii="Times New Roman" w:hAnsi="Times New Roman" w:cs="Times New Roman"/>
          <w:b/>
          <w:shd w:val="clear" w:color="auto" w:fill="FFFFFF"/>
          <w:lang w:val="kk-KZ"/>
        </w:rPr>
      </w:pPr>
    </w:p>
    <w:p w:rsidR="00E37C49" w:rsidRPr="00255F8A" w:rsidRDefault="00255F8A" w:rsidP="00255F8A">
      <w:pPr>
        <w:spacing w:after="0" w:line="240" w:lineRule="auto"/>
        <w:jc w:val="cente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 xml:space="preserve">БІЛІМ БЕРУ МАЗМҰНЫН ЖАҢАРТУ АЯСЫНДА </w:t>
      </w:r>
      <w:r w:rsidRPr="00255F8A">
        <w:rPr>
          <w:rFonts w:ascii="Times New Roman" w:hAnsi="Times New Roman" w:cs="Times New Roman"/>
          <w:b/>
          <w:shd w:val="clear" w:color="auto" w:fill="FFFFFF"/>
          <w:lang w:val="kk-KZ"/>
        </w:rPr>
        <w:t>КРИТЕРИА</w:t>
      </w:r>
      <w:bookmarkStart w:id="0" w:name="_GoBack"/>
      <w:bookmarkEnd w:id="0"/>
      <w:r w:rsidRPr="00255F8A">
        <w:rPr>
          <w:rFonts w:ascii="Times New Roman" w:hAnsi="Times New Roman" w:cs="Times New Roman"/>
          <w:b/>
          <w:shd w:val="clear" w:color="auto" w:fill="FFFFFF"/>
          <w:lang w:val="kk-KZ"/>
        </w:rPr>
        <w:t>ЛДЫ БАҒАЛАУДЫ ҚОЛДАНУ</w:t>
      </w:r>
    </w:p>
    <w:p w:rsidR="00E4447A" w:rsidRPr="00255F8A" w:rsidRDefault="00E4447A" w:rsidP="00255F8A">
      <w:pPr>
        <w:spacing w:after="0" w:line="240" w:lineRule="auto"/>
        <w:rPr>
          <w:rFonts w:ascii="Times New Roman" w:hAnsi="Times New Roman" w:cs="Times New Roman"/>
          <w:shd w:val="clear" w:color="auto" w:fill="FFFFFF"/>
          <w:lang w:val="kk-KZ"/>
        </w:rPr>
      </w:pPr>
    </w:p>
    <w:p w:rsidR="00255F8A" w:rsidRDefault="00255F8A" w:rsidP="00255F8A">
      <w:pPr>
        <w:spacing w:after="0" w:line="240" w:lineRule="auto"/>
        <w:rPr>
          <w:rFonts w:ascii="Times New Roman" w:hAnsi="Times New Roman" w:cs="Times New Roman"/>
          <w:shd w:val="clear" w:color="auto" w:fill="FFFFFF"/>
          <w:lang w:val="kk-KZ"/>
        </w:rPr>
      </w:pPr>
      <w:r>
        <w:rPr>
          <w:rFonts w:ascii="Times New Roman" w:hAnsi="Times New Roman" w:cs="Times New Roman"/>
          <w:shd w:val="clear" w:color="auto" w:fill="FFFFFF"/>
          <w:lang w:val="kk-KZ"/>
        </w:rPr>
        <w:t>«</w:t>
      </w:r>
      <w:r w:rsidR="00E37C49" w:rsidRPr="00255F8A">
        <w:rPr>
          <w:rFonts w:ascii="Times New Roman" w:hAnsi="Times New Roman" w:cs="Times New Roman"/>
          <w:shd w:val="clear" w:color="auto" w:fill="FFFFFF"/>
          <w:lang w:val="kk-KZ"/>
        </w:rPr>
        <w:t xml:space="preserve">Білім - біліктілікке жеткізер баспалдақ, ал біліктілік сол </w:t>
      </w:r>
      <w:r>
        <w:rPr>
          <w:rFonts w:ascii="Times New Roman" w:hAnsi="Times New Roman" w:cs="Times New Roman"/>
          <w:shd w:val="clear" w:color="auto" w:fill="FFFFFF"/>
          <w:lang w:val="kk-KZ"/>
        </w:rPr>
        <w:t>білімді іске асыра білу дағдысы»</w:t>
      </w:r>
      <w:r w:rsidR="00E37C49" w:rsidRPr="00255F8A">
        <w:rPr>
          <w:rFonts w:ascii="Times New Roman" w:hAnsi="Times New Roman" w:cs="Times New Roman"/>
          <w:shd w:val="clear" w:color="auto" w:fill="FFFFFF"/>
          <w:lang w:val="kk-KZ"/>
        </w:rPr>
        <w:t xml:space="preserve"> </w:t>
      </w:r>
    </w:p>
    <w:p w:rsidR="00255F8A" w:rsidRDefault="00E37C49" w:rsidP="00255F8A">
      <w:pPr>
        <w:spacing w:after="0" w:line="240" w:lineRule="auto"/>
        <w:rPr>
          <w:rFonts w:ascii="Times New Roman" w:hAnsi="Times New Roman" w:cs="Times New Roman"/>
          <w:b/>
          <w:i/>
          <w:shd w:val="clear" w:color="auto" w:fill="FFFFFF"/>
          <w:lang w:val="kk-KZ"/>
        </w:rPr>
      </w:pPr>
      <w:r w:rsidRPr="00255F8A">
        <w:rPr>
          <w:rFonts w:ascii="Times New Roman" w:hAnsi="Times New Roman" w:cs="Times New Roman"/>
          <w:b/>
          <w:i/>
          <w:shd w:val="clear" w:color="auto" w:fill="FFFFFF"/>
          <w:lang w:val="kk-KZ"/>
        </w:rPr>
        <w:t>А. Байтұрсынов</w:t>
      </w:r>
    </w:p>
    <w:p w:rsidR="00255F8A" w:rsidRPr="00255F8A" w:rsidRDefault="00E37C49" w:rsidP="00255F8A">
      <w:pPr>
        <w:spacing w:after="0" w:line="240" w:lineRule="auto"/>
        <w:rPr>
          <w:rFonts w:ascii="Times New Roman" w:hAnsi="Times New Roman" w:cs="Times New Roman"/>
          <w:shd w:val="clear" w:color="auto" w:fill="FFFFFF"/>
          <w:lang w:val="kk-KZ"/>
        </w:rPr>
      </w:pP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Жаңартылған білім беру бағдарламасының негізгі мақсаты – оқушыларды сындарлы оқытуға үйрету, әлемдік білім кеңістігіне қол жеткізу, инновациялық білім негіздерін терең меңгерту. Мұғалімдер қауымы үшін білім беру ісінде нәтижелікпен сапалы білім беру маңызды болып саналады. Ал нәтижеге қол жеткізуде бағалау нақты, шынайы, сенімді, ынталандырушы сипатта болғаны абзал. Білім беру мазмұнын жаңарту аясында критериалды бағалауды қолдану тақырыбында жалпы критериалды бағалауға тоқталғым келіп тұр. Қазіргі таңда жалпы білім беретін мектептердегі білім алушылардың оқу жетістігін критериалды бағалау жүйесі анықтайды. Бұл бағалау рәсімдерінің сапалылығын, олардың халықаралық стандарттарға сәйкестігін және әр білім алушының оқудағы қажеттілігін қамтамасыз етуге мүмкіндік береді.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Қазақстан үшін ұсынылып отырған жаңа критериалды бағалау жүйесі білім алушының дамуын, оның қызығушылығын және оқуға деген ынтасын арттыруға бағытталады. Егер әр білім алушыға және оның ата-анасына түсінікті болатындай нақты әрі өлшемді бағалау критерийлері белгіленетін болса, бұған жетуге әбден болады.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Критериалды бағалау жүйесінің мақсаты бағалау критерийлерініңнегізінде білім алушылардың оқу жетістіктері туралы шынайы ақпарат алу және оқу үдерісін жетілдіре түсу үшін оны барлық қатысушыларға ұсыну.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Критериалды бағалау жүйесінің міндеттері: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1. Оқу үдерісінде бағалаудың қызметі мен мүмкіндіктері аясын кеңейту;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2. Жүйелі кері байланыс орнату арқылы білім алушылардың өзін-өзі үнемі жетілдіріп отыруына жағдай жасау;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3. Бірыңғай стандарттарды, сапалы бағалау құралдарын, механизмдерін қалыптастыруға көмектесу;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4. Қолжетімді, нақты, үздіксіз:</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 білім алушыларға олардың оқу сапасы туралы;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 мұғалімдерге білім алушылардың ілгерілеуі туралы;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 ата-аналарға оқу нәтижелерінің деңгейлері туралы;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 басқару органдарына ұсынылған білім беру қызметінің сапасы туралы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ақпараттар ұсыну.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Критериалды бағалаудың басты ерекшелігі: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Алдын ала ұсынылған бағалау шкаласы; </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Анық, айқындылығы; </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Бағаның әділдігі; </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Өзін бағалауға мүмкіндіктің берілуі.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Критериалды бағалау жүйесінің мүмкіндіктері:Оқу үрдісінің әрбір кезеңінде оқушының дайындық деңгейін анықтау;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 бағдарламасына сәйкес оқытудың мақсаты мен нәтижелерінің жетістіктерін оқушылардың өздерінің талдауы;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Әрбір оқушының жеке даму траекториясын бақылау;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 бағдарламасын меңгерудегі олқылықтарды жою үшін оқушыларды ынталандыру;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 бағдарламасының тиімділігін бақылау;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 үрдісін ұйымдастырудың және оқу материалын меңгерудің ерекшеліктерін анықтау үшін мұғалім, оқушы және ата-ана арасында кері байланысты қамтамасыз ету.</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lastRenderedPageBreak/>
        <w:t>Критериалды бағалау артықшылықтары: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Оқушының жеке басы емес, тек қана жұмысы бағаланады;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Оқушының жұмысын бағалау алдын –ала ұсынылған критерийлерге негізделеді.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Бағалау алгоритмі оқушыларға алдын-ала белгілі;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 нақты не мақсатта жұмыс істеп отырғанын біледі;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Оқушыға өзінің білімділік деңгейі анық көрініп тұрады;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Критерий арқылы бағалау мұғалімнің оқушы деңгейін анық біліп отыруына мүмкіндік береді;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Білім берудің сапасы артады.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Критериалды бағалаудың маңыздылығы ,ол үш жақты болмақ:Мұғалімдер үшін:</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Сапала нәтижеге әкелетін критерийлер құрастыруға;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Өз іс-әрекетін саралап және болашаққа жоспарлай алатын мәліметтер алуға;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Сабақ берудің сапасын арттыруға;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Оқушының жеке ерекшеліктерін ескере отырып, оқытудың әр тұлғаға арналған ауқымын жоспарлауға;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Бағалаудың әртүрлі әдістерін пайдалануға;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 бағдарламасын қолжетімді ету үшін ұсыныстар енгізуге</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Оқушылар үшін:</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Танымдық қабілеті мен ойлау деңгейін арттыратын оқытудың әртүрлі әдістерін пайдалануға;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Табысқа жетелейтін бағалау критерийлерін түсінуге;</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Өзін және өзгелерді бағалау арқылы кері байланысқа түсуге;</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Сыни ойлауына, еркін ойын айтуына, өзінің білімін көрсетуге</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Ата-аналар үшін:</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Баласының білім сапасының дәлелдемелерімен танысуға;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Оның оқуындағы табыстылықты бақылауға;</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Оқуына қолдау көрсету үшін бағыт алуына мүмкіндік туғызады.</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Критериалды бағалау жүйесінің тиімділігі: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Мұғалімге оқушының оқу жетістіктерін объективті түрде бағалауға мүмкіндік береді;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Оқушыларға оқу үдерісі барысында туындаған қиындықтарды түсінуге, бағалауға мүмкіндік береді;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Ата-аналар оқушының оқу жетістіктер бойынша объективті дәлелдемелермен қамтамасыз етіледі;</w:t>
      </w:r>
      <w:r w:rsidRPr="00255F8A">
        <w:rPr>
          <w:rFonts w:ascii="Times New Roman" w:hAnsi="Times New Roman" w:cs="Times New Roman"/>
          <w:lang w:val="kk-KZ"/>
        </w:rPr>
        <w:br/>
      </w:r>
      <w:r w:rsidRPr="00255F8A">
        <w:rPr>
          <w:rFonts w:ascii="Times New Roman" w:hAnsi="Times New Roman" w:cs="Times New Roman"/>
          <w:shd w:val="clear" w:color="auto" w:fill="FFFFFF"/>
          <w:lang w:val="kk-KZ"/>
        </w:rPr>
        <w:t>Қорыта айтқанда, бүгінгі оқушының білім сапасын критериалды бағалау жүйесі арқылы жетілдіруге болатынына күнделікті оқу үдерісінде қолдануымыздан көз жеткізуге болады. Критериалды бағалау жүйесі оқушының белсенділігін арттыруды, оқу үдерісінде жарыса, бәсекелесе білім алуға қол жеткізеді. Заманауи тәсілдің ең негізгі ерекшелігі оқушылардың алған білімдерін жай ғана иеленіп қоймай, оларды орынды жерде қолдана білуіне басты назар аудару болып табылады, ал ХХІ ғасырда талап етілетін дағдылардың мәні осында.</w:t>
      </w:r>
    </w:p>
    <w:sectPr w:rsidR="00255F8A" w:rsidRPr="00255F8A" w:rsidSect="00E4447A">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33"/>
    <w:rsid w:val="000031CD"/>
    <w:rsid w:val="00255F8A"/>
    <w:rsid w:val="00466865"/>
    <w:rsid w:val="004D6ECE"/>
    <w:rsid w:val="00AB4F33"/>
    <w:rsid w:val="00E37C49"/>
    <w:rsid w:val="00E4447A"/>
    <w:rsid w:val="00EE0E36"/>
    <w:rsid w:val="00F4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B70"/>
    <w:pPr>
      <w:spacing w:after="0" w:line="240" w:lineRule="auto"/>
    </w:pPr>
  </w:style>
  <w:style w:type="paragraph" w:styleId="a4">
    <w:name w:val="Balloon Text"/>
    <w:basedOn w:val="a"/>
    <w:link w:val="a5"/>
    <w:uiPriority w:val="99"/>
    <w:semiHidden/>
    <w:unhideWhenUsed/>
    <w:rsid w:val="00466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B70"/>
    <w:pPr>
      <w:spacing w:after="0" w:line="240" w:lineRule="auto"/>
    </w:pPr>
  </w:style>
  <w:style w:type="paragraph" w:styleId="a4">
    <w:name w:val="Balloon Text"/>
    <w:basedOn w:val="a"/>
    <w:link w:val="a5"/>
    <w:uiPriority w:val="99"/>
    <w:semiHidden/>
    <w:unhideWhenUsed/>
    <w:rsid w:val="00466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E461-9FEB-4AE3-8845-C7B2DF60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2019-01-25T07:23:00Z</dcterms:created>
  <dcterms:modified xsi:type="dcterms:W3CDTF">2024-04-17T05:39:00Z</dcterms:modified>
</cp:coreProperties>
</file>